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 w:cs="宋体"/>
          <w:b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24"/>
          <w:shd w:val="clear" w:color="auto" w:fill="FFFFFF"/>
          <w:lang w:bidi="ar"/>
        </w:rPr>
        <w:t>附件3</w:t>
      </w:r>
    </w:p>
    <w:p>
      <w:pPr>
        <w:spacing w:line="360" w:lineRule="auto"/>
        <w:jc w:val="center"/>
        <w:outlineLvl w:val="2"/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关于资格的声明函</w:t>
      </w:r>
    </w:p>
    <w:p>
      <w:pPr>
        <w:snapToGrid w:val="0"/>
        <w:spacing w:line="360" w:lineRule="auto"/>
        <w:contextualSpacing/>
        <w:rPr>
          <w:rFonts w:hint="eastAsia"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南通市第二中学：</w:t>
      </w:r>
    </w:p>
    <w:p>
      <w:pPr>
        <w:snapToGrid w:val="0"/>
        <w:spacing w:line="360" w:lineRule="auto"/>
        <w:ind w:firstLine="480" w:firstLineChars="200"/>
        <w:contextualSpacing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我公司认真对照询价公告，符合贵方提出的资格要求，自愿参加询价，并保证提供的资料文件是准确的和真实的。提供虚假材料的愿意承担相应的法律责任。</w:t>
      </w:r>
    </w:p>
    <w:p>
      <w:pPr>
        <w:pStyle w:val="3"/>
        <w:snapToGrid w:val="0"/>
        <w:spacing w:line="360" w:lineRule="auto"/>
        <w:ind w:firstLine="480" w:firstLineChars="200"/>
        <w:contextualSpacing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：公司响应之前3年内有无受各级管理部门的处分或处罚（含其授权服务的子公司、分公司等），如果不主动填报而被事后发现的，将取消其响应资格，并按有关规定从重处理；没有受处罚的响应人，要填写“没有受到任何处罚”，此表不能空白。</w:t>
      </w:r>
    </w:p>
    <w:p>
      <w:pPr>
        <w:pStyle w:val="2"/>
        <w:snapToGrid w:val="0"/>
        <w:spacing w:line="300" w:lineRule="auto"/>
        <w:contextualSpacing/>
        <w:rPr>
          <w:rFonts w:hint="eastAsia" w:ascii="仿宋" w:hAnsi="仿宋" w:eastAsia="仿宋" w:cs="仿宋"/>
        </w:rPr>
      </w:pPr>
    </w:p>
    <w:tbl>
      <w:tblPr>
        <w:tblStyle w:val="4"/>
        <w:tblW w:w="84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977"/>
        <w:gridCol w:w="2977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242" w:type="dxa"/>
            <w:noWrap w:val="0"/>
            <w:vAlign w:val="center"/>
          </w:tcPr>
          <w:p>
            <w:pPr>
              <w:pStyle w:val="2"/>
              <w:snapToGrid w:val="0"/>
              <w:spacing w:line="30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时 间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pStyle w:val="2"/>
              <w:snapToGrid w:val="0"/>
              <w:spacing w:line="30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受处理的原因</w:t>
            </w:r>
          </w:p>
          <w:p>
            <w:pPr>
              <w:pStyle w:val="2"/>
              <w:snapToGrid w:val="0"/>
              <w:spacing w:line="30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（如在政府采购活动中受处理的，注明采购项目名称及处理原因）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pStyle w:val="2"/>
              <w:snapToGrid w:val="0"/>
              <w:spacing w:line="30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处理的内容</w:t>
            </w:r>
          </w:p>
          <w:p>
            <w:pPr>
              <w:pStyle w:val="2"/>
              <w:snapToGrid w:val="0"/>
              <w:spacing w:line="30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（如受到禁止一段时期参加某种项目的政府采购活动的，要说明解禁时间）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pStyle w:val="2"/>
              <w:snapToGrid w:val="0"/>
              <w:spacing w:line="300" w:lineRule="auto"/>
              <w:ind w:firstLine="0"/>
              <w:contextualSpacing/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242" w:type="dxa"/>
            <w:noWrap w:val="0"/>
            <w:vAlign w:val="top"/>
          </w:tcPr>
          <w:p>
            <w:pPr>
              <w:pStyle w:val="2"/>
              <w:snapToGrid w:val="0"/>
              <w:spacing w:line="300" w:lineRule="auto"/>
              <w:ind w:firstLine="0"/>
              <w:contextualSpacing/>
              <w:rPr>
                <w:rFonts w:hint="eastAsia" w:ascii="仿宋" w:hAnsi="仿宋" w:eastAsia="仿宋" w:cs="仿宋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pStyle w:val="2"/>
              <w:snapToGrid w:val="0"/>
              <w:spacing w:line="300" w:lineRule="auto"/>
              <w:ind w:firstLine="0"/>
              <w:contextualSpacing/>
              <w:rPr>
                <w:rFonts w:hint="eastAsia" w:ascii="仿宋" w:hAnsi="仿宋" w:eastAsia="仿宋" w:cs="仿宋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pStyle w:val="2"/>
              <w:snapToGrid w:val="0"/>
              <w:spacing w:line="300" w:lineRule="auto"/>
              <w:ind w:firstLine="0"/>
              <w:contextualSpacing/>
              <w:rPr>
                <w:rFonts w:hint="eastAsia" w:ascii="仿宋" w:hAnsi="仿宋" w:eastAsia="仿宋" w:cs="仿宋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pStyle w:val="2"/>
              <w:snapToGrid w:val="0"/>
              <w:spacing w:line="300" w:lineRule="auto"/>
              <w:ind w:firstLine="0"/>
              <w:contextualSpacing/>
              <w:rPr>
                <w:rFonts w:hint="eastAsia" w:ascii="仿宋" w:hAnsi="仿宋" w:eastAsia="仿宋" w:cs="仿宋"/>
              </w:rPr>
            </w:pPr>
          </w:p>
        </w:tc>
      </w:tr>
    </w:tbl>
    <w:p>
      <w:pPr>
        <w:snapToGrid w:val="0"/>
        <w:spacing w:line="360" w:lineRule="auto"/>
        <w:ind w:firstLine="480" w:firstLineChars="200"/>
        <w:contextualSpacing/>
        <w:rPr>
          <w:rFonts w:hint="eastAsia" w:ascii="仿宋" w:hAnsi="仿宋" w:eastAsia="仿宋" w:cs="仿宋"/>
          <w:sz w:val="24"/>
        </w:rPr>
      </w:pPr>
    </w:p>
    <w:p>
      <w:pPr>
        <w:snapToGrid w:val="0"/>
        <w:spacing w:line="480" w:lineRule="auto"/>
        <w:ind w:right="720" w:firstLine="4800" w:firstLineChars="2000"/>
        <w:contextualSpacing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供应商名称（盖章）：</w:t>
      </w:r>
    </w:p>
    <w:p>
      <w:pPr>
        <w:snapToGrid w:val="0"/>
        <w:spacing w:line="480" w:lineRule="auto"/>
        <w:ind w:right="720" w:firstLine="480" w:firstLineChars="200"/>
        <w:contextualSpacing/>
        <w:jc w:val="center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时间：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41DBE"/>
    <w:rsid w:val="6144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  <w:jc w:val="left"/>
    </w:pPr>
    <w:rPr>
      <w:rFonts w:eastAsia="楷体_GB2312"/>
      <w:sz w:val="24"/>
    </w:rPr>
  </w:style>
  <w:style w:type="paragraph" w:styleId="3">
    <w:name w:val="Plain Text"/>
    <w:basedOn w:val="1"/>
    <w:qFormat/>
    <w:uiPriority w:val="0"/>
    <w:rPr>
      <w:rFonts w:ascii="宋体" w:hAnsi="Courier New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2021-11-20T09:15:00Z</dcterms:created>
  <dc:creator>---</dc:creator>
  <cp:lastModifiedBy>---</cp:lastModifiedBy>
  <dcterms:modified xsi:type="dcterms:W3CDTF">2021-11-20T09:15:52Z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4CDF54CEF81D48B1A861E1D2F803C7AF</vt:lpwstr>
  </property>
</Properties>
</file>